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C4" w:rsidRPr="003729C4" w:rsidRDefault="003729C4" w:rsidP="003729C4">
      <w:pPr>
        <w:shd w:val="clear" w:color="auto" w:fill="FFFFFF"/>
        <w:spacing w:after="0" w:line="744" w:lineRule="atLeast"/>
        <w:jc w:val="center"/>
        <w:outlineLvl w:val="0"/>
        <w:rPr>
          <w:rFonts w:ascii="Georgia" w:eastAsia="Times New Roman" w:hAnsi="Georgia" w:cs="Helvetica"/>
          <w:color w:val="333333"/>
          <w:spacing w:val="-16"/>
          <w:kern w:val="36"/>
          <w:sz w:val="49"/>
          <w:szCs w:val="49"/>
          <w:lang w:eastAsia="ru-RU"/>
        </w:rPr>
      </w:pPr>
      <w:r w:rsidRPr="003729C4">
        <w:rPr>
          <w:rFonts w:ascii="Georgia" w:eastAsia="Times New Roman" w:hAnsi="Georgia" w:cs="Helvetica"/>
          <w:color w:val="333333"/>
          <w:spacing w:val="-16"/>
          <w:kern w:val="36"/>
          <w:sz w:val="49"/>
          <w:szCs w:val="49"/>
          <w:lang w:eastAsia="ru-RU"/>
        </w:rPr>
        <w:t>Федеральный закон N 35-ФЗ от 06.03.2006 «О противодействии терроризму»</w:t>
      </w:r>
    </w:p>
    <w:p w:rsidR="003729C4" w:rsidRPr="003729C4" w:rsidRDefault="003729C4" w:rsidP="003729C4">
      <w:pPr>
        <w:shd w:val="clear" w:color="auto" w:fill="FFFFFF"/>
        <w:spacing w:after="0" w:line="16" w:lineRule="atLeast"/>
        <w:rPr>
          <w:rFonts w:ascii="Helvetica" w:eastAsia="Times New Roman" w:hAnsi="Helvetica" w:cs="Helvetica"/>
          <w:color w:val="333333"/>
          <w:sz w:val="2"/>
          <w:szCs w:val="2"/>
          <w:lang w:eastAsia="ru-RU"/>
        </w:rPr>
      </w:pPr>
      <w:r w:rsidRPr="003729C4">
        <w:rPr>
          <w:rFonts w:ascii="Helvetica" w:eastAsia="Times New Roman" w:hAnsi="Helvetica" w:cs="Helvetica"/>
          <w:color w:val="333333"/>
          <w:sz w:val="2"/>
          <w:szCs w:val="2"/>
          <w:lang w:eastAsia="ru-RU"/>
        </w:rPr>
        <w:t> </w:t>
      </w:r>
    </w:p>
    <w:p w:rsidR="003729C4" w:rsidRPr="003729C4" w:rsidRDefault="003729C4" w:rsidP="003729C4">
      <w:pPr>
        <w:shd w:val="clear" w:color="auto" w:fill="FFFFFF"/>
        <w:spacing w:after="227" w:line="384" w:lineRule="atLeast"/>
        <w:jc w:val="center"/>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 (в ред. Федеральных законов от 27.07.2006 N 153-ФЗ,</w:t>
      </w:r>
    </w:p>
    <w:p w:rsidR="003729C4" w:rsidRPr="003729C4" w:rsidRDefault="003729C4" w:rsidP="003729C4">
      <w:pPr>
        <w:shd w:val="clear" w:color="auto" w:fill="FFFFFF"/>
        <w:spacing w:after="227" w:line="384" w:lineRule="atLeast"/>
        <w:jc w:val="center"/>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от 08.11.2008 N 203-ФЗ, от 22.12.2008 N 272-ФЗ,</w:t>
      </w:r>
    </w:p>
    <w:p w:rsidR="003729C4" w:rsidRPr="003729C4" w:rsidRDefault="003729C4" w:rsidP="003729C4">
      <w:pPr>
        <w:shd w:val="clear" w:color="auto" w:fill="FFFFFF"/>
        <w:spacing w:after="227" w:line="384" w:lineRule="atLeast"/>
        <w:jc w:val="center"/>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от 30.12.2008 N 321-ФЗ, от 27.07.2010 N 197-ФЗ,</w:t>
      </w:r>
    </w:p>
    <w:p w:rsidR="003729C4" w:rsidRPr="003729C4" w:rsidRDefault="003729C4" w:rsidP="003729C4">
      <w:pPr>
        <w:shd w:val="clear" w:color="auto" w:fill="FFFFFF"/>
        <w:spacing w:after="227" w:line="384" w:lineRule="atLeast"/>
        <w:jc w:val="center"/>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от 28.12.2010 N 404-ФЗ, от 03.05.2011 N 96-ФЗ)</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1. Правовая основа противодействия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 Основные принципы противодействия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Противодействие терроризму в Российской Федерации основывается на следующих основных принципах:</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обеспечение и защита основных прав и свобод человека и гражданина;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законность;</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приоритет защиты прав и законных интересов лиц, подвергающихся террористической опасности;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4) неотвратимость наказания за осуществление террористической деятельности;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7) приоритет мер предупреждения терроризма;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extent cx="144145" cy="144145"/>
            <wp:effectExtent l="19050" t="0" r="8255" b="0"/>
            <wp:docPr id="4" name="Рисунок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
                    <pic:cNvPicPr>
                      <a:picLocks noChangeAspect="1" noChangeArrowheads="1"/>
                    </pic:cNvPicPr>
                  </pic:nvPicPr>
                  <pic:blipFill>
                    <a:blip r:embed="rId5"/>
                    <a:srcRect/>
                    <a:stretch>
                      <a:fillRect/>
                    </a:stretch>
                  </pic:blipFill>
                  <pic:spPr bwMode="auto">
                    <a:xfrm>
                      <a:off x="0" y="0"/>
                      <a:ext cx="144145" cy="144145"/>
                    </a:xfrm>
                    <a:prstGeom prst="rect">
                      <a:avLst/>
                    </a:prstGeom>
                    <a:noFill/>
                    <a:ln w="9525">
                      <a:noFill/>
                      <a:miter lim="800000"/>
                      <a:headEnd/>
                      <a:tailEnd/>
                    </a:ln>
                  </pic:spPr>
                </pic:pic>
              </a:graphicData>
            </a:graphic>
          </wp:inline>
        </w:drawing>
      </w:r>
      <w:r w:rsidRPr="003729C4">
        <w:rPr>
          <w:rFonts w:ascii="Helvetica" w:eastAsia="Times New Roman" w:hAnsi="Helvetica" w:cs="Helvetica"/>
          <w:color w:val="333333"/>
          <w:sz w:val="23"/>
          <w:lang w:eastAsia="ru-RU"/>
        </w:rPr>
        <w:t> </w:t>
      </w:r>
      <w:r w:rsidRPr="003729C4">
        <w:rPr>
          <w:rFonts w:ascii="Helvetica" w:eastAsia="Times New Roman" w:hAnsi="Helvetica" w:cs="Helvetica"/>
          <w:color w:val="333333"/>
          <w:sz w:val="23"/>
          <w:szCs w:val="23"/>
          <w:lang w:eastAsia="ru-RU"/>
        </w:rPr>
        <w:t xml:space="preserve">единоначалие в руководстве привлекаемыми силами и средствами при проведении </w:t>
      </w:r>
      <w:proofErr w:type="spellStart"/>
      <w:r w:rsidRPr="003729C4">
        <w:rPr>
          <w:rFonts w:ascii="Helvetica" w:eastAsia="Times New Roman" w:hAnsi="Helvetica" w:cs="Helvetica"/>
          <w:color w:val="333333"/>
          <w:sz w:val="23"/>
          <w:szCs w:val="23"/>
          <w:lang w:eastAsia="ru-RU"/>
        </w:rPr>
        <w:t>контртеррористических</w:t>
      </w:r>
      <w:proofErr w:type="spellEnd"/>
      <w:r w:rsidRPr="003729C4">
        <w:rPr>
          <w:rFonts w:ascii="Helvetica" w:eastAsia="Times New Roman" w:hAnsi="Helvetica" w:cs="Helvetica"/>
          <w:color w:val="333333"/>
          <w:sz w:val="23"/>
          <w:szCs w:val="23"/>
          <w:lang w:eastAsia="ru-RU"/>
        </w:rPr>
        <w:t xml:space="preserve"> операций;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9) сочетание гласных и негласных методов противодействия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11) недопустимость политических уступок террористам;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12) минимизация и (или) ликвидация последствий проявлений терроризма;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13) соразмерность мер противодействия терроризму степени террористической опасности.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3. Основные понятия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В настоящем Федеральном законе используются следующие основные понятия: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террористическая деятельность – деятельность, включающая в себя: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а) организацию, планирование, подготовку, финансирование и реализацию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б) подстрекательство к террористическому акту;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г) вербовку, вооружение, обучение и использование террористов;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proofErr w:type="spellStart"/>
      <w:r w:rsidRPr="003729C4">
        <w:rPr>
          <w:rFonts w:ascii="Helvetica" w:eastAsia="Times New Roman" w:hAnsi="Helvetica" w:cs="Helvetica"/>
          <w:color w:val="333333"/>
          <w:sz w:val="23"/>
          <w:szCs w:val="23"/>
          <w:lang w:eastAsia="ru-RU"/>
        </w:rPr>
        <w:t>д</w:t>
      </w:r>
      <w:proofErr w:type="spellEnd"/>
      <w:r w:rsidRPr="003729C4">
        <w:rPr>
          <w:rFonts w:ascii="Helvetica" w:eastAsia="Times New Roman" w:hAnsi="Helvetica" w:cs="Helvetica"/>
          <w:color w:val="333333"/>
          <w:sz w:val="23"/>
          <w:szCs w:val="23"/>
          <w:lang w:eastAsia="ru-RU"/>
        </w:rPr>
        <w:t>) информационное или иное пособничество в планировании, подготовке или реализации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4) противодействие терроризму – деятельность органов государственной власти и органов местного самоуправления по:</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б) выявлению, предупреждению, пресечению, раскрытию и расследованию террористического акта (борьба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в) минимизации и (или) ликвидации последствий проявлений терроризма;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5) </w:t>
      </w:r>
      <w:proofErr w:type="spellStart"/>
      <w:r w:rsidRPr="003729C4">
        <w:rPr>
          <w:rFonts w:ascii="Helvetica" w:eastAsia="Times New Roman" w:hAnsi="Helvetica" w:cs="Helvetica"/>
          <w:color w:val="333333"/>
          <w:sz w:val="23"/>
          <w:szCs w:val="23"/>
          <w:lang w:eastAsia="ru-RU"/>
        </w:rPr>
        <w:t>контртеррористическая</w:t>
      </w:r>
      <w:proofErr w:type="spellEnd"/>
      <w:r w:rsidRPr="003729C4">
        <w:rPr>
          <w:rFonts w:ascii="Helvetica" w:eastAsia="Times New Roman" w:hAnsi="Helvetica" w:cs="Helvetica"/>
          <w:color w:val="333333"/>
          <w:sz w:val="23"/>
          <w:szCs w:val="23"/>
          <w:lang w:eastAsia="ru-RU"/>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4. Международное сотрудничество Российской Федерации в области борьбы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5. Организационные основы противодействия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Президент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определяет основные направления государственной политики в области противодействия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Правительство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6. Применение Вооруженных Сил Российской Федерации в борьбе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В борьбе с терроризмом Вооруженные Силы Российской Федерации могут применяться для: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пресечения полетов воздушных судов, используемых для совершения террористического акта либо захваченных террористами;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 xml:space="preserve">3) участия в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в порядке, предусмотренном настоящим Федеральным законом;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4) пресечения международной террористической деятельности за пределами территории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7. Пресечение террористических актов в воздушной среде</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w:t>
      </w:r>
      <w:r w:rsidRPr="003729C4">
        <w:rPr>
          <w:rFonts w:ascii="Helvetica" w:eastAsia="Times New Roman" w:hAnsi="Helvetica" w:cs="Helvetica"/>
          <w:color w:val="333333"/>
          <w:sz w:val="23"/>
          <w:szCs w:val="23"/>
          <w:lang w:eastAsia="ru-RU"/>
        </w:rPr>
        <w:lastRenderedPageBreak/>
        <w:t>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Статья 9. Участие Вооруженных Сил Российской Федерации в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Подразделения и воинские части Вооруженных Сил Российской Федерации привлекаются для участия в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по решению руководителя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в порядке, определяемом нормативными правовыми актами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Соединения Вооруженных Сил Российской Федерации привлекаются для участия в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3729C4" w:rsidRPr="003729C4" w:rsidRDefault="003729C4" w:rsidP="003729C4">
      <w:pPr>
        <w:shd w:val="clear" w:color="auto" w:fill="FFFFFF"/>
        <w:spacing w:after="0"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применяют боевую технику, оружие и специальные средства в соответствии с нормативными правовыми</w:t>
      </w:r>
      <w:r w:rsidRPr="003729C4">
        <w:rPr>
          <w:rFonts w:ascii="Helvetica" w:eastAsia="Times New Roman" w:hAnsi="Helvetica" w:cs="Helvetica"/>
          <w:color w:val="333333"/>
          <w:sz w:val="23"/>
          <w:lang w:eastAsia="ru-RU"/>
        </w:rPr>
        <w:t> </w:t>
      </w:r>
      <w:hyperlink r:id="rId6" w:history="1">
        <w:r w:rsidRPr="003729C4">
          <w:rPr>
            <w:rFonts w:ascii="Helvetica" w:eastAsia="Times New Roman" w:hAnsi="Helvetica" w:cs="Helvetica"/>
            <w:color w:val="0C5390"/>
            <w:sz w:val="23"/>
            <w:u w:val="single"/>
            <w:lang w:eastAsia="ru-RU"/>
          </w:rPr>
          <w:t>актами</w:t>
        </w:r>
      </w:hyperlink>
      <w:r w:rsidRPr="003729C4">
        <w:rPr>
          <w:rFonts w:ascii="Helvetica" w:eastAsia="Times New Roman" w:hAnsi="Helvetica" w:cs="Helvetica"/>
          <w:color w:val="333333"/>
          <w:sz w:val="23"/>
          <w:lang w:eastAsia="ru-RU"/>
        </w:rPr>
        <w:t> </w:t>
      </w:r>
      <w:r w:rsidRPr="003729C4">
        <w:rPr>
          <w:rFonts w:ascii="Helvetica" w:eastAsia="Times New Roman" w:hAnsi="Helvetica" w:cs="Helvetica"/>
          <w:color w:val="333333"/>
          <w:sz w:val="23"/>
          <w:szCs w:val="23"/>
          <w:lang w:eastAsia="ru-RU"/>
        </w:rPr>
        <w:t>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применения вооружения с территории Российской Федерации против находящихся за ее пределами террористов и (или) их баз;</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5. Утратила силу. – Федеральный закон от 27.07.2006 N 153-ФЗ.</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6. Решение об отзыве формирований Вооруженных Сил Российской Федерации принимается Президентом Российской Федерации в случае:</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выполнения ими поставленных задач по пресечению международной террористической деятельности;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нецелесообразности их дальнейшего пребывания за пределами территории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Статья 11.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в пределах территории ее проведения может </w:t>
      </w:r>
      <w:r w:rsidRPr="003729C4">
        <w:rPr>
          <w:rFonts w:ascii="Helvetica" w:eastAsia="Times New Roman" w:hAnsi="Helvetica" w:cs="Helvetica"/>
          <w:color w:val="333333"/>
          <w:sz w:val="23"/>
          <w:szCs w:val="23"/>
          <w:lang w:eastAsia="ru-RU"/>
        </w:rPr>
        <w:lastRenderedPageBreak/>
        <w:t xml:space="preserve">вводиться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на период ее проведения.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Решение о введении правового режима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подлежат незамедлительному обнародованию.</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3. На территории (объектах), в пределах которой (на которых) введен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в порядке, предусмотренном законодательством Российской Федерации, на период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допускается применение следующих мер и временных ограничений: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удаление физических лиц с отдельных участков местности и объектов, а также отбуксировка транспортных средств;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w:t>
      </w:r>
      <w:r w:rsidRPr="003729C4">
        <w:rPr>
          <w:rFonts w:ascii="Helvetica" w:eastAsia="Times New Roman" w:hAnsi="Helvetica" w:cs="Helvetica"/>
          <w:color w:val="333333"/>
          <w:sz w:val="23"/>
          <w:szCs w:val="23"/>
          <w:lang w:eastAsia="ru-RU"/>
        </w:rPr>
        <w:lastRenderedPageBreak/>
        <w:t>связанных с таким использованием транспортных средств, определяется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extent cx="144145" cy="144145"/>
            <wp:effectExtent l="19050" t="0" r="8255" b="0"/>
            <wp:docPr id="5" name="Рисунок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a:blip r:embed="rId5"/>
                    <a:srcRect/>
                    <a:stretch>
                      <a:fillRect/>
                    </a:stretch>
                  </pic:blipFill>
                  <pic:spPr bwMode="auto">
                    <a:xfrm>
                      <a:off x="0" y="0"/>
                      <a:ext cx="144145" cy="144145"/>
                    </a:xfrm>
                    <a:prstGeom prst="rect">
                      <a:avLst/>
                    </a:prstGeom>
                    <a:noFill/>
                    <a:ln w="9525">
                      <a:noFill/>
                      <a:miter lim="800000"/>
                      <a:headEnd/>
                      <a:tailEnd/>
                    </a:ln>
                  </pic:spPr>
                </pic:pic>
              </a:graphicData>
            </a:graphic>
          </wp:inline>
        </w:drawing>
      </w:r>
      <w:r w:rsidRPr="003729C4">
        <w:rPr>
          <w:rFonts w:ascii="Helvetica" w:eastAsia="Times New Roman" w:hAnsi="Helvetica" w:cs="Helvetica"/>
          <w:color w:val="333333"/>
          <w:sz w:val="23"/>
          <w:lang w:eastAsia="ru-RU"/>
        </w:rPr>
        <w:t> </w:t>
      </w:r>
      <w:r w:rsidRPr="003729C4">
        <w:rPr>
          <w:rFonts w:ascii="Helvetica" w:eastAsia="Times New Roman" w:hAnsi="Helvetica" w:cs="Helvetica"/>
          <w:color w:val="333333"/>
          <w:sz w:val="23"/>
          <w:szCs w:val="23"/>
          <w:lang w:eastAsia="ru-RU"/>
        </w:rPr>
        <w:t xml:space="preserve">временное отселение физических лиц, проживающих в пределах территории, на которой введен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в безопасные районы с обязательным предоставлением таким лицам стационарных или временных жилых помещений;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9) введение карантина, проведение санитарно-противоэпидемических, ветеринарных и других карантинных мероприятий;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10) ограничение движения транспортных средств и пешеходов на улицах, дорогах, отдельных участках местности и объектах;</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11) беспрепятственное проникновение лиц, проводящих </w:t>
      </w:r>
      <w:proofErr w:type="spellStart"/>
      <w:r w:rsidRPr="003729C4">
        <w:rPr>
          <w:rFonts w:ascii="Helvetica" w:eastAsia="Times New Roman" w:hAnsi="Helvetica" w:cs="Helvetica"/>
          <w:color w:val="333333"/>
          <w:sz w:val="23"/>
          <w:szCs w:val="23"/>
          <w:lang w:eastAsia="ru-RU"/>
        </w:rPr>
        <w:t>контртеррористическую</w:t>
      </w:r>
      <w:proofErr w:type="spellEnd"/>
      <w:r w:rsidRPr="003729C4">
        <w:rPr>
          <w:rFonts w:ascii="Helvetica" w:eastAsia="Times New Roman" w:hAnsi="Helvetica" w:cs="Helvetica"/>
          <w:color w:val="333333"/>
          <w:sz w:val="23"/>
          <w:szCs w:val="23"/>
          <w:lang w:eastAsia="ru-RU"/>
        </w:rP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12) проведение при проходе (проезде) на территорию, в пределах которой введен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14) ограничение или приостановление частной детективной и охранной деятельности.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 xml:space="preserve">4. На отдельных участках территории (объектах), в пределах которой (на которых) введен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Статья 12. Условия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w:t>
      </w:r>
      <w:proofErr w:type="spellStart"/>
      <w:r w:rsidRPr="003729C4">
        <w:rPr>
          <w:rFonts w:ascii="Helvetica" w:eastAsia="Times New Roman" w:hAnsi="Helvetica" w:cs="Helvetica"/>
          <w:color w:val="333333"/>
          <w:sz w:val="23"/>
          <w:szCs w:val="23"/>
          <w:lang w:eastAsia="ru-RU"/>
        </w:rPr>
        <w:t>Контртеррористическая</w:t>
      </w:r>
      <w:proofErr w:type="spellEnd"/>
      <w:r w:rsidRPr="003729C4">
        <w:rPr>
          <w:rFonts w:ascii="Helvetica" w:eastAsia="Times New Roman" w:hAnsi="Helvetica" w:cs="Helvetica"/>
          <w:color w:val="333333"/>
          <w:sz w:val="23"/>
          <w:szCs w:val="23"/>
          <w:lang w:eastAsia="ru-RU"/>
        </w:rPr>
        <w:t xml:space="preserve"> операция проводится для пресечения террористического акта, если его пресечение иными силами или способами невозможно.</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Решения о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3. В случае, если для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Статья 13. Руководство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операцией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Лицо, принявшее в соответствии с частью 2 статьи 12 настоящего Федерального закона решение о проведении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является руководителем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несет персональную ответственность за ее проведение. В период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Руководитель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 xml:space="preserve">1) определяет структуру и порядок работы оперативного штаба на период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а также задачи и функции должностных лиц, включенных в состав оперативного штаба;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определяет состав сил и средств, необходимых для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а также принимает решение о привлечении к участию в работе оперативного штаба иных лиц;</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3) отдает распоряжения оперативному штабу о подготовке расчетов и предложений по проведению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минимизации последствий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6) определяет территорию (объекты), в пределах которой (на которых) вводится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устанавливает комплекс мер и временных ограничений, предусмотренных частью 3 статьи 11 настоящего Федерального закона;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extent cx="144145" cy="144145"/>
            <wp:effectExtent l="19050" t="0" r="8255" b="0"/>
            <wp:docPr id="6" name="Рисунок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
                    <pic:cNvPicPr>
                      <a:picLocks noChangeAspect="1" noChangeArrowheads="1"/>
                    </pic:cNvPicPr>
                  </pic:nvPicPr>
                  <pic:blipFill>
                    <a:blip r:embed="rId5"/>
                    <a:srcRect/>
                    <a:stretch>
                      <a:fillRect/>
                    </a:stretch>
                  </pic:blipFill>
                  <pic:spPr bwMode="auto">
                    <a:xfrm>
                      <a:off x="0" y="0"/>
                      <a:ext cx="144145" cy="144145"/>
                    </a:xfrm>
                    <a:prstGeom prst="rect">
                      <a:avLst/>
                    </a:prstGeom>
                    <a:noFill/>
                    <a:ln w="9525">
                      <a:noFill/>
                      <a:miter lim="800000"/>
                      <a:headEnd/>
                      <a:tailEnd/>
                    </a:ln>
                  </pic:spPr>
                </pic:pic>
              </a:graphicData>
            </a:graphic>
          </wp:inline>
        </w:drawing>
      </w:r>
      <w:r w:rsidRPr="003729C4">
        <w:rPr>
          <w:rFonts w:ascii="Helvetica" w:eastAsia="Times New Roman" w:hAnsi="Helvetica" w:cs="Helvetica"/>
          <w:color w:val="333333"/>
          <w:sz w:val="23"/>
          <w:lang w:eastAsia="ru-RU"/>
        </w:rPr>
        <w:t> </w:t>
      </w:r>
      <w:r w:rsidRPr="003729C4">
        <w:rPr>
          <w:rFonts w:ascii="Helvetica" w:eastAsia="Times New Roman" w:hAnsi="Helvetica" w:cs="Helvetica"/>
          <w:color w:val="333333"/>
          <w:sz w:val="23"/>
          <w:szCs w:val="23"/>
          <w:lang w:eastAsia="ru-RU"/>
        </w:rPr>
        <w:t xml:space="preserve">реализует иные полномочия по руководству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операцией.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14. Компетенция оперативного штаба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Руководитель оперативного штаба и его состав определяются в порядке, установленном Президентом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Оперативный штаб:</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подготавливает расчеты и предложения по проведению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3) разрабатывает план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после утверждения указанного плана организует контроль за его исполнением;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4) подготавливает боевые распоряжения (боевые приказы), другие документы, определяющие порядок подготовки и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5) организует взаимодействие привлекаемых для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сил и средств;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6) принимает другие меры по предотвращению террористического акта и минимизации его возможных последствий.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Статья 15. Силы и средства, привлекаемые для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Для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по решению руководителя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создается группировка сил и средств.</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Все военнослужащие, сотрудники и </w:t>
      </w:r>
      <w:r w:rsidRPr="003729C4">
        <w:rPr>
          <w:rFonts w:ascii="Helvetica" w:eastAsia="Times New Roman" w:hAnsi="Helvetica" w:cs="Helvetica"/>
          <w:color w:val="333333"/>
          <w:sz w:val="23"/>
          <w:szCs w:val="23"/>
          <w:lang w:eastAsia="ru-RU"/>
        </w:rPr>
        <w:lastRenderedPageBreak/>
        <w:t xml:space="preserve">специалисты, привлекаемые для проведения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с момента начала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и до ее окончания подчиняются руководителю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5. С момента, когда руководителем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6. Участвующие в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Статья 16. Ведение переговоров в ходе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При ведении переговоров с террористами не должны рассматриваться выдвигаемые ими политические требования.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Статья 17. Окончание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w:t>
      </w:r>
      <w:proofErr w:type="spellStart"/>
      <w:r w:rsidRPr="003729C4">
        <w:rPr>
          <w:rFonts w:ascii="Helvetica" w:eastAsia="Times New Roman" w:hAnsi="Helvetica" w:cs="Helvetica"/>
          <w:color w:val="333333"/>
          <w:sz w:val="23"/>
          <w:szCs w:val="23"/>
          <w:lang w:eastAsia="ru-RU"/>
        </w:rPr>
        <w:t>Контртеррористическая</w:t>
      </w:r>
      <w:proofErr w:type="spellEnd"/>
      <w:r w:rsidRPr="003729C4">
        <w:rPr>
          <w:rFonts w:ascii="Helvetica" w:eastAsia="Times New Roman" w:hAnsi="Helvetica" w:cs="Helvetica"/>
          <w:color w:val="333333"/>
          <w:sz w:val="23"/>
          <w:szCs w:val="23"/>
          <w:lang w:eastAsia="ru-RU"/>
        </w:rP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rsidRPr="003729C4">
        <w:rPr>
          <w:rFonts w:ascii="Helvetica" w:eastAsia="Times New Roman" w:hAnsi="Helvetica" w:cs="Helvetica"/>
          <w:color w:val="333333"/>
          <w:sz w:val="23"/>
          <w:szCs w:val="23"/>
          <w:lang w:eastAsia="ru-RU"/>
        </w:rPr>
        <w:t>контртеррористическая</w:t>
      </w:r>
      <w:proofErr w:type="spellEnd"/>
      <w:r w:rsidRPr="003729C4">
        <w:rPr>
          <w:rFonts w:ascii="Helvetica" w:eastAsia="Times New Roman" w:hAnsi="Helvetica" w:cs="Helvetica"/>
          <w:color w:val="333333"/>
          <w:sz w:val="23"/>
          <w:szCs w:val="23"/>
          <w:lang w:eastAsia="ru-RU"/>
        </w:rPr>
        <w:t xml:space="preserve"> операция.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При наличии условий, указанных в части 1 настоящей статьи, руководитель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 объявляет </w:t>
      </w:r>
      <w:proofErr w:type="spellStart"/>
      <w:r w:rsidRPr="003729C4">
        <w:rPr>
          <w:rFonts w:ascii="Helvetica" w:eastAsia="Times New Roman" w:hAnsi="Helvetica" w:cs="Helvetica"/>
          <w:color w:val="333333"/>
          <w:sz w:val="23"/>
          <w:szCs w:val="23"/>
          <w:lang w:eastAsia="ru-RU"/>
        </w:rPr>
        <w:t>контртеррористическую</w:t>
      </w:r>
      <w:proofErr w:type="spellEnd"/>
      <w:r w:rsidRPr="003729C4">
        <w:rPr>
          <w:rFonts w:ascii="Helvetica" w:eastAsia="Times New Roman" w:hAnsi="Helvetica" w:cs="Helvetica"/>
          <w:color w:val="333333"/>
          <w:sz w:val="23"/>
          <w:szCs w:val="23"/>
          <w:lang w:eastAsia="ru-RU"/>
        </w:rPr>
        <w:t xml:space="preserve"> операцию оконченной.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18. Возмещение вреда, причиненного в результате террористического акта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20. Категории лиц, участвующих в борьбе с терроризмом, подлежащих правовой и социальной защите</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лица, содействующие на постоянной или временной основе федеральным органам исполнительной власти, осуществляющим борьбу с терроризмом, в выявлении, </w:t>
      </w:r>
      <w:r w:rsidRPr="003729C4">
        <w:rPr>
          <w:rFonts w:ascii="Helvetica" w:eastAsia="Times New Roman" w:hAnsi="Helvetica" w:cs="Helvetica"/>
          <w:color w:val="333333"/>
          <w:sz w:val="23"/>
          <w:szCs w:val="23"/>
          <w:lang w:eastAsia="ru-RU"/>
        </w:rPr>
        <w:lastRenderedPageBreak/>
        <w:t>предупреждении, пресечении, раскрытии и расследовании террористических актов и минимизации их последствий;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rsidRPr="003729C4">
        <w:rPr>
          <w:rFonts w:ascii="Helvetica" w:eastAsia="Times New Roman" w:hAnsi="Helvetica" w:cs="Helvetica"/>
          <w:color w:val="333333"/>
          <w:sz w:val="23"/>
          <w:szCs w:val="23"/>
          <w:lang w:eastAsia="ru-RU"/>
        </w:rPr>
        <w:t>контртеррористической</w:t>
      </w:r>
      <w:proofErr w:type="spellEnd"/>
      <w:r w:rsidRPr="003729C4">
        <w:rPr>
          <w:rFonts w:ascii="Helvetica" w:eastAsia="Times New Roman" w:hAnsi="Helvetica" w:cs="Helvetica"/>
          <w:color w:val="333333"/>
          <w:sz w:val="23"/>
          <w:szCs w:val="23"/>
          <w:lang w:eastAsia="ru-RU"/>
        </w:rPr>
        <w:t xml:space="preserve"> операции;</w:t>
      </w:r>
    </w:p>
    <w:p w:rsidR="003729C4" w:rsidRPr="003729C4" w:rsidRDefault="003729C4" w:rsidP="003729C4">
      <w:pPr>
        <w:shd w:val="clear" w:color="auto" w:fill="FFFFFF"/>
        <w:spacing w:after="0"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члены семей лиц, указанных в пунктах 1,</w:t>
      </w:r>
      <w:r w:rsidRPr="003729C4">
        <w:rPr>
          <w:rFonts w:ascii="Helvetica" w:eastAsia="Times New Roman" w:hAnsi="Helvetica" w:cs="Helvetica"/>
          <w:color w:val="333333"/>
          <w:sz w:val="23"/>
          <w:lang w:eastAsia="ru-RU"/>
        </w:rPr>
        <w:t> </w:t>
      </w:r>
      <w:hyperlink r:id="rId7" w:history="1">
        <w:r w:rsidRPr="003729C4">
          <w:rPr>
            <w:rFonts w:ascii="Helvetica" w:eastAsia="Times New Roman" w:hAnsi="Helvetica" w:cs="Helvetica"/>
            <w:color w:val="0C5390"/>
            <w:sz w:val="23"/>
            <w:u w:val="single"/>
            <w:lang w:eastAsia="ru-RU"/>
          </w:rPr>
          <w:t>2</w:t>
        </w:r>
      </w:hyperlink>
      <w:r w:rsidRPr="003729C4">
        <w:rPr>
          <w:rFonts w:ascii="Helvetica" w:eastAsia="Times New Roman" w:hAnsi="Helvetica" w:cs="Helvetica"/>
          <w:color w:val="333333"/>
          <w:sz w:val="23"/>
          <w:lang w:eastAsia="ru-RU"/>
        </w:rPr>
        <w:t> </w:t>
      </w:r>
      <w:r w:rsidRPr="003729C4">
        <w:rPr>
          <w:rFonts w:ascii="Helvetica" w:eastAsia="Times New Roman" w:hAnsi="Helvetica" w:cs="Helvetica"/>
          <w:color w:val="333333"/>
          <w:sz w:val="23"/>
          <w:szCs w:val="23"/>
          <w:lang w:eastAsia="ru-RU"/>
        </w:rPr>
        <w:t>и 2.1 настоящей части, если необходимость в обеспечении их защиты вызвана участием указанных лиц в борьбе с терроризмом.</w:t>
      </w:r>
    </w:p>
    <w:p w:rsidR="003729C4" w:rsidRPr="003729C4" w:rsidRDefault="003729C4" w:rsidP="003729C4">
      <w:pPr>
        <w:shd w:val="clear" w:color="auto" w:fill="FFFFFF"/>
        <w:spacing w:after="0"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w:t>
      </w:r>
      <w:r w:rsidRPr="003729C4">
        <w:rPr>
          <w:rFonts w:ascii="Helvetica" w:eastAsia="Times New Roman" w:hAnsi="Helvetica" w:cs="Helvetica"/>
          <w:color w:val="333333"/>
          <w:sz w:val="23"/>
          <w:lang w:eastAsia="ru-RU"/>
        </w:rPr>
        <w:t> </w:t>
      </w:r>
      <w:hyperlink r:id="rId8" w:history="1">
        <w:r w:rsidRPr="003729C4">
          <w:rPr>
            <w:rFonts w:ascii="Helvetica" w:eastAsia="Times New Roman" w:hAnsi="Helvetica" w:cs="Helvetica"/>
            <w:color w:val="0C5390"/>
            <w:sz w:val="23"/>
            <w:u w:val="single"/>
            <w:lang w:eastAsia="ru-RU"/>
          </w:rPr>
          <w:t>порядке</w:t>
        </w:r>
      </w:hyperlink>
      <w:r w:rsidRPr="003729C4">
        <w:rPr>
          <w:rFonts w:ascii="Helvetica" w:eastAsia="Times New Roman" w:hAnsi="Helvetica" w:cs="Helvetica"/>
          <w:color w:val="333333"/>
          <w:sz w:val="23"/>
          <w:szCs w:val="23"/>
          <w:lang w:eastAsia="ru-RU"/>
        </w:rPr>
        <w:t>, установленном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21. Возмещение вреда лицам, участвующим в борьбе с терроризмом, и меры их социальной защиты</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4. В случае, если лицо, принимавшее участие в осуществлении мероприятия по борьбе с терроризмом, получило ранение, не повлекшее за собой наступления </w:t>
      </w:r>
      <w:r w:rsidRPr="003729C4">
        <w:rPr>
          <w:rFonts w:ascii="Helvetica" w:eastAsia="Times New Roman" w:hAnsi="Helvetica" w:cs="Helvetica"/>
          <w:color w:val="333333"/>
          <w:sz w:val="23"/>
          <w:szCs w:val="23"/>
          <w:lang w:eastAsia="ru-RU"/>
        </w:rPr>
        <w:lastRenderedPageBreak/>
        <w:t>инвалидности, этому лицу выплачивается единовременное пособие в размере ста тысяч рублей.</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22. Правомерное причинение вреда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23. Льготное исчисление выслуги лет, гарантии и компенсации лицам, участвующим в борьбе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sidRPr="003729C4">
        <w:rPr>
          <w:rFonts w:ascii="Helvetica" w:eastAsia="Times New Roman" w:hAnsi="Helvetica" w:cs="Helvetica"/>
          <w:color w:val="333333"/>
          <w:sz w:val="23"/>
          <w:szCs w:val="23"/>
          <w:lang w:eastAsia="ru-RU"/>
        </w:rPr>
        <w:t>контртеррористических</w:t>
      </w:r>
      <w:proofErr w:type="spellEnd"/>
      <w:r w:rsidRPr="003729C4">
        <w:rPr>
          <w:rFonts w:ascii="Helvetica" w:eastAsia="Times New Roman" w:hAnsi="Helvetica" w:cs="Helvetica"/>
          <w:color w:val="333333"/>
          <w:sz w:val="23"/>
          <w:szCs w:val="23"/>
          <w:lang w:eastAsia="ru-RU"/>
        </w:rPr>
        <w:t xml:space="preserve"> операциях – из расчета один день службы за три дня.</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rsidRPr="003729C4">
        <w:rPr>
          <w:rFonts w:ascii="Helvetica" w:eastAsia="Times New Roman" w:hAnsi="Helvetica" w:cs="Helvetica"/>
          <w:color w:val="333333"/>
          <w:sz w:val="23"/>
          <w:szCs w:val="23"/>
          <w:lang w:eastAsia="ru-RU"/>
        </w:rPr>
        <w:t>контртеррористических</w:t>
      </w:r>
      <w:proofErr w:type="spellEnd"/>
      <w:r w:rsidRPr="003729C4">
        <w:rPr>
          <w:rFonts w:ascii="Helvetica" w:eastAsia="Times New Roman" w:hAnsi="Helvetica" w:cs="Helvetica"/>
          <w:color w:val="333333"/>
          <w:sz w:val="23"/>
          <w:szCs w:val="23"/>
          <w:lang w:eastAsia="ru-RU"/>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w:t>
      </w:r>
      <w:r w:rsidRPr="003729C4">
        <w:rPr>
          <w:rFonts w:ascii="Helvetica" w:eastAsia="Times New Roman" w:hAnsi="Helvetica" w:cs="Helvetica"/>
          <w:color w:val="333333"/>
          <w:sz w:val="23"/>
          <w:szCs w:val="23"/>
          <w:lang w:eastAsia="ru-RU"/>
        </w:rPr>
        <w:lastRenderedPageBreak/>
        <w:t>с учетом повышения, а также могут устанавливаться дополнительные гарантии и компенсации.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24. Ответственность организаций за причастность к терроризму</w:t>
      </w:r>
    </w:p>
    <w:p w:rsidR="003729C4" w:rsidRPr="003729C4" w:rsidRDefault="003729C4" w:rsidP="003729C4">
      <w:pPr>
        <w:shd w:val="clear" w:color="auto" w:fill="FFFFFF"/>
        <w:spacing w:after="0"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w:t>
      </w:r>
      <w:r w:rsidRPr="003729C4">
        <w:rPr>
          <w:rFonts w:ascii="Helvetica" w:eastAsia="Times New Roman" w:hAnsi="Helvetica" w:cs="Helvetica"/>
          <w:color w:val="333333"/>
          <w:sz w:val="23"/>
          <w:lang w:eastAsia="ru-RU"/>
        </w:rPr>
        <w:t> </w:t>
      </w:r>
      <w:hyperlink r:id="rId9" w:history="1">
        <w:r w:rsidRPr="003729C4">
          <w:rPr>
            <w:rFonts w:ascii="Helvetica" w:eastAsia="Times New Roman" w:hAnsi="Helvetica" w:cs="Helvetica"/>
            <w:color w:val="0C5390"/>
            <w:sz w:val="23"/>
            <w:u w:val="single"/>
            <w:lang w:eastAsia="ru-RU"/>
          </w:rPr>
          <w:t>220</w:t>
        </w:r>
      </w:hyperlink>
      <w:r w:rsidRPr="003729C4">
        <w:rPr>
          <w:rFonts w:ascii="Helvetica" w:eastAsia="Times New Roman" w:hAnsi="Helvetica" w:cs="Helvetica"/>
          <w:color w:val="333333"/>
          <w:sz w:val="23"/>
          <w:szCs w:val="23"/>
          <w:lang w:eastAsia="ru-RU"/>
        </w:rPr>
        <w:t>, 221, 277 – 280, 282.1, 282.2 и 360 Уголовного кодекса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25. Вознаграждение за содействие борьбе с терроризмом</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Источники финансирования выплат денежного вознаграждения устанавливаются Правительством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26. О признании утратившими силу отдельных законодательных актов (положений законодательных актов) Российской Федерации</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Со дня вступления в силу настоящего Федерального закона признать утратившими силу:</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Признать утратившими силу с 1 января 2007 года: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Федеральный закон от 25 июля 1998 года N 130-ФЗ «О борьбе с терроризмом» (Собрание законодательства Российской Федерации, 1998, N 31, ст. 3808);</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lastRenderedPageBreak/>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Статья 27. Вступление в силу настоящего Федерального закона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3729C4" w:rsidRPr="003729C4" w:rsidRDefault="003729C4" w:rsidP="003729C4">
      <w:pPr>
        <w:shd w:val="clear" w:color="auto" w:fill="FFFFFF"/>
        <w:spacing w:after="227" w:line="384" w:lineRule="atLeast"/>
        <w:jc w:val="both"/>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2. Статьи 18, 19, 21 и 23 настоящего Федерального закона вступают в силу с 1 января 2007 года.</w:t>
      </w:r>
    </w:p>
    <w:p w:rsidR="003729C4" w:rsidRPr="003729C4" w:rsidRDefault="003729C4" w:rsidP="003729C4">
      <w:pPr>
        <w:shd w:val="clear" w:color="auto" w:fill="FFFFFF"/>
        <w:spacing w:after="227" w:line="384" w:lineRule="atLeast"/>
        <w:jc w:val="right"/>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Президент</w:t>
      </w:r>
    </w:p>
    <w:p w:rsidR="003729C4" w:rsidRPr="003729C4" w:rsidRDefault="003729C4" w:rsidP="003729C4">
      <w:pPr>
        <w:shd w:val="clear" w:color="auto" w:fill="FFFFFF"/>
        <w:spacing w:after="227" w:line="384" w:lineRule="atLeast"/>
        <w:jc w:val="right"/>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Российской Федерации</w:t>
      </w:r>
    </w:p>
    <w:p w:rsidR="003729C4" w:rsidRPr="003729C4" w:rsidRDefault="003729C4" w:rsidP="003729C4">
      <w:pPr>
        <w:shd w:val="clear" w:color="auto" w:fill="FFFFFF"/>
        <w:spacing w:after="227" w:line="384" w:lineRule="atLeast"/>
        <w:jc w:val="right"/>
        <w:rPr>
          <w:rFonts w:ascii="Helvetica" w:eastAsia="Times New Roman" w:hAnsi="Helvetica" w:cs="Helvetica"/>
          <w:color w:val="333333"/>
          <w:sz w:val="23"/>
          <w:szCs w:val="23"/>
          <w:lang w:eastAsia="ru-RU"/>
        </w:rPr>
      </w:pPr>
      <w:r w:rsidRPr="003729C4">
        <w:rPr>
          <w:rFonts w:ascii="Helvetica" w:eastAsia="Times New Roman" w:hAnsi="Helvetica" w:cs="Helvetica"/>
          <w:color w:val="333333"/>
          <w:sz w:val="23"/>
          <w:szCs w:val="23"/>
          <w:lang w:eastAsia="ru-RU"/>
        </w:rPr>
        <w:t>В.ПУТИ</w:t>
      </w:r>
    </w:p>
    <w:p w:rsidR="004815D5" w:rsidRDefault="004815D5"/>
    <w:sectPr w:rsidR="004815D5" w:rsidSect="00481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E42F4"/>
    <w:multiLevelType w:val="multilevel"/>
    <w:tmpl w:val="2E10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30459B"/>
    <w:multiLevelType w:val="multilevel"/>
    <w:tmpl w:val="FA50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3729C4"/>
    <w:rsid w:val="003729C4"/>
    <w:rsid w:val="00481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5D5"/>
  </w:style>
  <w:style w:type="paragraph" w:styleId="1">
    <w:name w:val="heading 1"/>
    <w:basedOn w:val="a"/>
    <w:link w:val="10"/>
    <w:uiPriority w:val="9"/>
    <w:qFormat/>
    <w:rsid w:val="003729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729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9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729C4"/>
    <w:rPr>
      <w:rFonts w:ascii="Times New Roman" w:eastAsia="Times New Roman" w:hAnsi="Times New Roman" w:cs="Times New Roman"/>
      <w:b/>
      <w:bCs/>
      <w:sz w:val="36"/>
      <w:szCs w:val="36"/>
      <w:lang w:eastAsia="ru-RU"/>
    </w:rPr>
  </w:style>
  <w:style w:type="paragraph" w:customStyle="1" w:styleId="heading">
    <w:name w:val="heading"/>
    <w:basedOn w:val="a"/>
    <w:rsid w:val="003729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729C4"/>
    <w:rPr>
      <w:color w:val="0000FF"/>
      <w:u w:val="single"/>
    </w:rPr>
  </w:style>
  <w:style w:type="paragraph" w:styleId="a4">
    <w:name w:val="Normal (Web)"/>
    <w:basedOn w:val="a"/>
    <w:uiPriority w:val="99"/>
    <w:semiHidden/>
    <w:unhideWhenUsed/>
    <w:rsid w:val="003729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29C4"/>
  </w:style>
  <w:style w:type="paragraph" w:styleId="a5">
    <w:name w:val="Balloon Text"/>
    <w:basedOn w:val="a"/>
    <w:link w:val="a6"/>
    <w:uiPriority w:val="99"/>
    <w:semiHidden/>
    <w:unhideWhenUsed/>
    <w:rsid w:val="003729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2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359240">
      <w:bodyDiv w:val="1"/>
      <w:marLeft w:val="0"/>
      <w:marRight w:val="0"/>
      <w:marTop w:val="0"/>
      <w:marBottom w:val="0"/>
      <w:divBdr>
        <w:top w:val="none" w:sz="0" w:space="0" w:color="auto"/>
        <w:left w:val="none" w:sz="0" w:space="0" w:color="auto"/>
        <w:bottom w:val="none" w:sz="0" w:space="0" w:color="auto"/>
        <w:right w:val="none" w:sz="0" w:space="0" w:color="auto"/>
      </w:divBdr>
      <w:divsChild>
        <w:div w:id="1940915080">
          <w:marLeft w:val="3560"/>
          <w:marRight w:val="0"/>
          <w:marTop w:val="0"/>
          <w:marBottom w:val="0"/>
          <w:divBdr>
            <w:top w:val="none" w:sz="0" w:space="0" w:color="auto"/>
            <w:left w:val="none" w:sz="0" w:space="0" w:color="auto"/>
            <w:bottom w:val="none" w:sz="0" w:space="0" w:color="auto"/>
            <w:right w:val="none" w:sz="0" w:space="0" w:color="auto"/>
          </w:divBdr>
        </w:div>
        <w:div w:id="2147356023">
          <w:marLeft w:val="0"/>
          <w:marRight w:val="162"/>
          <w:marTop w:val="0"/>
          <w:marBottom w:val="0"/>
          <w:divBdr>
            <w:top w:val="single" w:sz="6" w:space="8" w:color="FF9900"/>
            <w:left w:val="single" w:sz="6" w:space="8" w:color="FF9900"/>
            <w:bottom w:val="single" w:sz="6" w:space="8" w:color="FF9900"/>
            <w:right w:val="single" w:sz="6" w:space="8" w:color="FF9900"/>
          </w:divBdr>
          <w:divsChild>
            <w:div w:id="831261079">
              <w:marLeft w:val="0"/>
              <w:marRight w:val="0"/>
              <w:marTop w:val="0"/>
              <w:marBottom w:val="162"/>
              <w:divBdr>
                <w:top w:val="none" w:sz="0" w:space="0" w:color="auto"/>
                <w:left w:val="none" w:sz="0" w:space="0" w:color="auto"/>
                <w:bottom w:val="none" w:sz="0" w:space="0" w:color="auto"/>
                <w:right w:val="none" w:sz="0" w:space="0" w:color="auto"/>
              </w:divBdr>
              <w:divsChild>
                <w:div w:id="188639234">
                  <w:marLeft w:val="0"/>
                  <w:marRight w:val="0"/>
                  <w:marTop w:val="0"/>
                  <w:marBottom w:val="0"/>
                  <w:divBdr>
                    <w:top w:val="none" w:sz="0" w:space="0" w:color="auto"/>
                    <w:left w:val="none" w:sz="0" w:space="0" w:color="auto"/>
                    <w:bottom w:val="none" w:sz="0" w:space="0" w:color="auto"/>
                    <w:right w:val="none" w:sz="0" w:space="0" w:color="auto"/>
                  </w:divBdr>
                </w:div>
              </w:divsChild>
            </w:div>
            <w:div w:id="1888953916">
              <w:marLeft w:val="0"/>
              <w:marRight w:val="0"/>
              <w:marTop w:val="0"/>
              <w:marBottom w:val="162"/>
              <w:divBdr>
                <w:top w:val="none" w:sz="0" w:space="0" w:color="auto"/>
                <w:left w:val="none" w:sz="0" w:space="0" w:color="auto"/>
                <w:bottom w:val="none" w:sz="0" w:space="0" w:color="auto"/>
                <w:right w:val="none" w:sz="0" w:space="0" w:color="auto"/>
              </w:divBdr>
            </w:div>
            <w:div w:id="847601275">
              <w:marLeft w:val="0"/>
              <w:marRight w:val="0"/>
              <w:marTop w:val="0"/>
              <w:marBottom w:val="162"/>
              <w:divBdr>
                <w:top w:val="none" w:sz="0" w:space="0" w:color="auto"/>
                <w:left w:val="none" w:sz="0" w:space="0" w:color="auto"/>
                <w:bottom w:val="none" w:sz="0" w:space="0" w:color="auto"/>
                <w:right w:val="none" w:sz="0" w:space="0" w:color="auto"/>
              </w:divBdr>
              <w:divsChild>
                <w:div w:id="1646546784">
                  <w:marLeft w:val="0"/>
                  <w:marRight w:val="0"/>
                  <w:marTop w:val="0"/>
                  <w:marBottom w:val="0"/>
                  <w:divBdr>
                    <w:top w:val="none" w:sz="0" w:space="0" w:color="auto"/>
                    <w:left w:val="none" w:sz="0" w:space="0" w:color="auto"/>
                    <w:bottom w:val="none" w:sz="0" w:space="0" w:color="auto"/>
                    <w:right w:val="none" w:sz="0" w:space="0" w:color="auto"/>
                  </w:divBdr>
                </w:div>
              </w:divsChild>
            </w:div>
            <w:div w:id="712928161">
              <w:marLeft w:val="0"/>
              <w:marRight w:val="0"/>
              <w:marTop w:val="0"/>
              <w:marBottom w:val="162"/>
              <w:divBdr>
                <w:top w:val="none" w:sz="0" w:space="0" w:color="auto"/>
                <w:left w:val="none" w:sz="0" w:space="0" w:color="auto"/>
                <w:bottom w:val="none" w:sz="0" w:space="0" w:color="auto"/>
                <w:right w:val="none" w:sz="0" w:space="0" w:color="auto"/>
              </w:divBdr>
              <w:divsChild>
                <w:div w:id="708459322">
                  <w:marLeft w:val="0"/>
                  <w:marRight w:val="0"/>
                  <w:marTop w:val="0"/>
                  <w:marBottom w:val="0"/>
                  <w:divBdr>
                    <w:top w:val="none" w:sz="0" w:space="0" w:color="auto"/>
                    <w:left w:val="none" w:sz="0" w:space="0" w:color="auto"/>
                    <w:bottom w:val="none" w:sz="0" w:space="0" w:color="auto"/>
                    <w:right w:val="none" w:sz="0" w:space="0" w:color="auto"/>
                  </w:divBdr>
                  <w:divsChild>
                    <w:div w:id="940527949">
                      <w:marLeft w:val="0"/>
                      <w:marRight w:val="0"/>
                      <w:marTop w:val="81"/>
                      <w:marBottom w:val="81"/>
                      <w:divBdr>
                        <w:top w:val="none" w:sz="0" w:space="0" w:color="auto"/>
                        <w:left w:val="none" w:sz="0" w:space="0" w:color="auto"/>
                        <w:bottom w:val="none" w:sz="0" w:space="0" w:color="auto"/>
                        <w:right w:val="none" w:sz="0" w:space="0" w:color="auto"/>
                      </w:divBdr>
                    </w:div>
                  </w:divsChild>
                </w:div>
              </w:divsChild>
            </w:div>
            <w:div w:id="2118673865">
              <w:marLeft w:val="0"/>
              <w:marRight w:val="0"/>
              <w:marTop w:val="0"/>
              <w:marBottom w:val="162"/>
              <w:divBdr>
                <w:top w:val="none" w:sz="0" w:space="0" w:color="auto"/>
                <w:left w:val="none" w:sz="0" w:space="0" w:color="auto"/>
                <w:bottom w:val="none" w:sz="0" w:space="0" w:color="auto"/>
                <w:right w:val="none" w:sz="0" w:space="0" w:color="auto"/>
              </w:divBdr>
              <w:divsChild>
                <w:div w:id="5476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5069;fld=134" TargetMode="External"/><Relationship Id="rId3" Type="http://schemas.openxmlformats.org/officeDocument/2006/relationships/settings" Target="settings.xml"/><Relationship Id="rId7" Type="http://schemas.openxmlformats.org/officeDocument/2006/relationships/hyperlink" Target="consultantplus://offline/main?base=LAW;n=113621;fld=134;dst=100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68875;fld=134;dst=100070"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6786;fld=134;dst=101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6328</Words>
  <Characters>36073</Characters>
  <Application>Microsoft Office Word</Application>
  <DocSecurity>0</DocSecurity>
  <Lines>300</Lines>
  <Paragraphs>84</Paragraphs>
  <ScaleCrop>false</ScaleCrop>
  <Company/>
  <LinksUpToDate>false</LinksUpToDate>
  <CharactersWithSpaces>42317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2014-04-08T13:17:00Z</dcterms:created>
  <dcterms:modified xsi:type="dcterms:W3CDTF">2014-04-08T13:18:00Z</dcterms:modified>
</cp:coreProperties>
</file>